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679" w:rsidRDefault="005E6679" w:rsidP="005E6679">
      <w:pPr>
        <w:pStyle w:val="Heading1"/>
        <w:spacing w:before="0" w:after="240"/>
      </w:pPr>
      <w:bookmarkStart w:id="0" w:name="_GoBack"/>
      <w:r>
        <w:t xml:space="preserve">Using Cartoons to Teach </w:t>
      </w:r>
      <w:proofErr w:type="spellStart"/>
      <w:r>
        <w:t>Inferencing</w:t>
      </w:r>
      <w:proofErr w:type="spellEnd"/>
      <w:r>
        <w:t xml:space="preserve">: </w:t>
      </w:r>
    </w:p>
    <w:bookmarkEnd w:id="0"/>
    <w:p w:rsidR="005E6679" w:rsidRPr="005E6679" w:rsidRDefault="005E6679" w:rsidP="005E6679">
      <w:pPr>
        <w:pStyle w:val="Heading2"/>
        <w:spacing w:after="240"/>
      </w:pPr>
      <w:r w:rsidRPr="005E6679">
        <w:t xml:space="preserve">Things to try: </w:t>
      </w:r>
    </w:p>
    <w:p w:rsidR="005E6679" w:rsidRDefault="005E6679" w:rsidP="005E6679">
      <w:pPr>
        <w:pStyle w:val="ListParagraph"/>
        <w:numPr>
          <w:ilvl w:val="0"/>
          <w:numId w:val="1"/>
        </w:numPr>
        <w:rPr>
          <w:rFonts w:ascii="Arial" w:hAnsi="Arial" w:cs="Arial"/>
          <w:sz w:val="20"/>
          <w:szCs w:val="20"/>
        </w:rPr>
      </w:pPr>
      <w:r>
        <w:rPr>
          <w:rFonts w:ascii="Arial" w:hAnsi="Arial" w:cs="Arial"/>
          <w:sz w:val="20"/>
          <w:szCs w:val="20"/>
        </w:rPr>
        <w:t>Give the students cartoons or comic strips and get them to talk about what they can infer from them.  Give them the “</w:t>
      </w:r>
      <w:r w:rsidRPr="005E6679">
        <w:rPr>
          <w:rFonts w:ascii="Arial" w:hAnsi="Arial" w:cs="Arial"/>
          <w:i/>
          <w:sz w:val="20"/>
          <w:szCs w:val="20"/>
          <w:u w:val="single"/>
        </w:rPr>
        <w:t xml:space="preserve">Figuring </w:t>
      </w:r>
      <w:proofErr w:type="gramStart"/>
      <w:r w:rsidRPr="005E6679">
        <w:rPr>
          <w:rFonts w:ascii="Arial" w:hAnsi="Arial" w:cs="Arial"/>
          <w:i/>
          <w:sz w:val="20"/>
          <w:szCs w:val="20"/>
          <w:u w:val="single"/>
        </w:rPr>
        <w:t>Out</w:t>
      </w:r>
      <w:proofErr w:type="gramEnd"/>
      <w:r w:rsidRPr="005E6679">
        <w:rPr>
          <w:rFonts w:ascii="Arial" w:hAnsi="Arial" w:cs="Arial"/>
          <w:i/>
          <w:sz w:val="20"/>
          <w:szCs w:val="20"/>
          <w:u w:val="single"/>
        </w:rPr>
        <w:t xml:space="preserve"> the Inference Equation</w:t>
      </w:r>
      <w:r>
        <w:rPr>
          <w:rFonts w:ascii="Arial" w:hAnsi="Arial" w:cs="Arial"/>
          <w:sz w:val="20"/>
          <w:szCs w:val="20"/>
        </w:rPr>
        <w:t xml:space="preserve">” graphic organizer (see attached) to record their thoughts.  </w:t>
      </w:r>
    </w:p>
    <w:p w:rsidR="005E6679" w:rsidRDefault="005E6679" w:rsidP="005E6679">
      <w:pPr>
        <w:pStyle w:val="ListParagraph"/>
        <w:numPr>
          <w:ilvl w:val="0"/>
          <w:numId w:val="1"/>
        </w:numPr>
        <w:rPr>
          <w:rFonts w:ascii="Arial" w:hAnsi="Arial" w:cs="Arial"/>
          <w:sz w:val="20"/>
          <w:szCs w:val="20"/>
        </w:rPr>
      </w:pPr>
      <w:r>
        <w:rPr>
          <w:rFonts w:ascii="Arial" w:hAnsi="Arial" w:cs="Arial"/>
          <w:sz w:val="20"/>
          <w:szCs w:val="20"/>
        </w:rPr>
        <w:t xml:space="preserve">Give the students cartoon or comic strips with the captions, dialogue, or any other writing whited-out.  Have them write what the characters might have said or what the caption might have been, based on the pictures.  Next, have them talk or write about why they choose those things. </w:t>
      </w:r>
      <w:r w:rsidRPr="005E6679">
        <w:rPr>
          <w:rFonts w:ascii="Arial" w:hAnsi="Arial" w:cs="Arial"/>
          <w:i/>
          <w:sz w:val="20"/>
          <w:szCs w:val="20"/>
        </w:rPr>
        <w:t xml:space="preserve">See </w:t>
      </w:r>
      <w:proofErr w:type="spellStart"/>
      <w:r w:rsidRPr="005E6679">
        <w:rPr>
          <w:rFonts w:ascii="Arial" w:hAnsi="Arial" w:cs="Arial"/>
          <w:i/>
          <w:sz w:val="20"/>
          <w:szCs w:val="20"/>
          <w:u w:val="single"/>
        </w:rPr>
        <w:t>Inferencing</w:t>
      </w:r>
      <w:proofErr w:type="spellEnd"/>
      <w:r w:rsidRPr="005E6679">
        <w:rPr>
          <w:rFonts w:ascii="Arial" w:hAnsi="Arial" w:cs="Arial"/>
          <w:i/>
          <w:sz w:val="20"/>
          <w:szCs w:val="20"/>
          <w:u w:val="single"/>
        </w:rPr>
        <w:t xml:space="preserve"> from Single Frame Comics</w:t>
      </w:r>
      <w:r w:rsidRPr="005E6679">
        <w:rPr>
          <w:rFonts w:ascii="Arial" w:hAnsi="Arial" w:cs="Arial"/>
          <w:i/>
          <w:sz w:val="20"/>
          <w:szCs w:val="20"/>
        </w:rPr>
        <w:t xml:space="preserve">.  </w:t>
      </w:r>
    </w:p>
    <w:p w:rsidR="005E6679" w:rsidRDefault="005E6679" w:rsidP="005E6679">
      <w:pPr>
        <w:pStyle w:val="ListParagraph"/>
        <w:numPr>
          <w:ilvl w:val="0"/>
          <w:numId w:val="1"/>
        </w:numPr>
        <w:rPr>
          <w:rFonts w:ascii="Arial" w:hAnsi="Arial" w:cs="Arial"/>
          <w:sz w:val="20"/>
          <w:szCs w:val="20"/>
        </w:rPr>
      </w:pPr>
      <w:r>
        <w:rPr>
          <w:rFonts w:ascii="Arial" w:hAnsi="Arial" w:cs="Arial"/>
          <w:sz w:val="20"/>
          <w:szCs w:val="20"/>
        </w:rPr>
        <w:t xml:space="preserve">With a three (or four) frame comic strip, give the students the middle frame(s).  Then have them talk/write about what the middle picture.  Next, look at and discuss/write about what could happen before and then what will happen after.  </w:t>
      </w:r>
      <w:r w:rsidRPr="005E6679">
        <w:rPr>
          <w:rFonts w:ascii="Arial" w:hAnsi="Arial" w:cs="Arial"/>
          <w:i/>
          <w:sz w:val="20"/>
          <w:szCs w:val="20"/>
        </w:rPr>
        <w:t xml:space="preserve">See </w:t>
      </w:r>
      <w:proofErr w:type="spellStart"/>
      <w:r w:rsidRPr="005E6679">
        <w:rPr>
          <w:rFonts w:ascii="Arial" w:hAnsi="Arial" w:cs="Arial"/>
          <w:i/>
          <w:sz w:val="20"/>
          <w:szCs w:val="20"/>
          <w:u w:val="single"/>
        </w:rPr>
        <w:t>Inferencing</w:t>
      </w:r>
      <w:proofErr w:type="spellEnd"/>
      <w:r w:rsidRPr="005E6679">
        <w:rPr>
          <w:rFonts w:ascii="Arial" w:hAnsi="Arial" w:cs="Arial"/>
          <w:i/>
          <w:sz w:val="20"/>
          <w:szCs w:val="20"/>
          <w:u w:val="single"/>
        </w:rPr>
        <w:t xml:space="preserve"> from Cartoons</w:t>
      </w:r>
      <w:r w:rsidRPr="005E6679">
        <w:rPr>
          <w:rFonts w:ascii="Arial" w:hAnsi="Arial" w:cs="Arial"/>
          <w:i/>
          <w:sz w:val="20"/>
          <w:szCs w:val="20"/>
        </w:rPr>
        <w:t>.</w:t>
      </w:r>
      <w:r>
        <w:rPr>
          <w:rFonts w:ascii="Arial" w:hAnsi="Arial" w:cs="Arial"/>
          <w:sz w:val="20"/>
          <w:szCs w:val="20"/>
        </w:rPr>
        <w:t xml:space="preserve"> </w:t>
      </w:r>
    </w:p>
    <w:p w:rsidR="008C3D2B" w:rsidRDefault="005E6679" w:rsidP="005E6679">
      <w:pPr>
        <w:pStyle w:val="ListParagraph"/>
        <w:numPr>
          <w:ilvl w:val="0"/>
          <w:numId w:val="1"/>
        </w:numPr>
        <w:rPr>
          <w:rFonts w:ascii="Arial" w:hAnsi="Arial" w:cs="Arial"/>
          <w:sz w:val="20"/>
          <w:szCs w:val="20"/>
        </w:rPr>
      </w:pPr>
      <w:r w:rsidRPr="005E6679">
        <w:rPr>
          <w:rFonts w:ascii="Arial" w:hAnsi="Arial" w:cs="Arial"/>
          <w:b/>
          <w:sz w:val="20"/>
          <w:szCs w:val="20"/>
        </w:rPr>
        <w:t>Assessment opportunity:</w:t>
      </w:r>
      <w:r>
        <w:rPr>
          <w:rFonts w:ascii="Arial" w:hAnsi="Arial" w:cs="Arial"/>
          <w:sz w:val="20"/>
          <w:szCs w:val="20"/>
        </w:rPr>
        <w:t xml:space="preserve">  Have the students develop a single cartoon or comic strip to demonstrate their understanding of inferences.  </w:t>
      </w:r>
    </w:p>
    <w:p w:rsidR="005E6679" w:rsidRDefault="008C3D2B" w:rsidP="005E6679">
      <w:pPr>
        <w:pStyle w:val="ListParagraph"/>
        <w:numPr>
          <w:ilvl w:val="0"/>
          <w:numId w:val="1"/>
        </w:numPr>
        <w:rPr>
          <w:rFonts w:ascii="Arial" w:hAnsi="Arial" w:cs="Arial"/>
          <w:sz w:val="20"/>
          <w:szCs w:val="20"/>
        </w:rPr>
      </w:pPr>
      <w:r>
        <w:rPr>
          <w:rFonts w:ascii="Arial" w:hAnsi="Arial" w:cs="Arial"/>
          <w:b/>
          <w:sz w:val="20"/>
          <w:szCs w:val="20"/>
        </w:rPr>
        <w:t>Assessment Rubric -</w:t>
      </w:r>
      <w:r>
        <w:rPr>
          <w:rFonts w:ascii="Arial" w:hAnsi="Arial" w:cs="Arial"/>
          <w:sz w:val="20"/>
          <w:szCs w:val="20"/>
        </w:rPr>
        <w:t xml:space="preserve"> see attached </w:t>
      </w:r>
    </w:p>
    <w:p w:rsidR="005E6679" w:rsidRDefault="005E6679" w:rsidP="005E6679">
      <w:pPr>
        <w:pStyle w:val="ListParagraph"/>
        <w:rPr>
          <w:rFonts w:ascii="Arial" w:hAnsi="Arial" w:cs="Arial"/>
          <w:b/>
          <w:sz w:val="20"/>
          <w:szCs w:val="20"/>
        </w:rPr>
      </w:pPr>
    </w:p>
    <w:p w:rsidR="005E6679" w:rsidRPr="005E6679" w:rsidRDefault="005E6679" w:rsidP="005E6679">
      <w:pPr>
        <w:pStyle w:val="ListParagraph"/>
        <w:ind w:left="0"/>
        <w:rPr>
          <w:rFonts w:ascii="Arial" w:hAnsi="Arial" w:cs="Arial"/>
          <w:sz w:val="20"/>
          <w:szCs w:val="20"/>
        </w:rPr>
      </w:pPr>
      <w:r>
        <w:rPr>
          <w:rFonts w:ascii="Arial" w:hAnsi="Arial" w:cs="Arial"/>
          <w:b/>
          <w:sz w:val="20"/>
          <w:szCs w:val="20"/>
        </w:rPr>
        <w:t xml:space="preserve">Sample: </w:t>
      </w:r>
      <w:r>
        <w:rPr>
          <w:rFonts w:ascii="Arial" w:hAnsi="Arial" w:cs="Arial"/>
          <w:noProof/>
          <w:sz w:val="20"/>
          <w:szCs w:val="20"/>
        </w:rPr>
        <w:drawing>
          <wp:anchor distT="0" distB="0" distL="114300" distR="114300" simplePos="0" relativeHeight="251658240" behindDoc="1" locked="0" layoutInCell="1" allowOverlap="1" wp14:anchorId="03A8C3BE" wp14:editId="7C6A0DC3">
            <wp:simplePos x="0" y="0"/>
            <wp:positionH relativeFrom="column">
              <wp:posOffset>-66675</wp:posOffset>
            </wp:positionH>
            <wp:positionV relativeFrom="paragraph">
              <wp:posOffset>207645</wp:posOffset>
            </wp:positionV>
            <wp:extent cx="2677795" cy="3724275"/>
            <wp:effectExtent l="0" t="0" r="8255" b="9525"/>
            <wp:wrapTight wrapText="bothSides">
              <wp:wrapPolygon edited="0">
                <wp:start x="0" y="0"/>
                <wp:lineTo x="0" y="21545"/>
                <wp:lineTo x="21513" y="21545"/>
                <wp:lineTo x="21513" y="0"/>
                <wp:lineTo x="0" y="0"/>
              </wp:wrapPolygon>
            </wp:wrapTight>
            <wp:docPr id="1" name="Picture 1" descr="snow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owma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7795" cy="3724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6679" w:rsidRPr="005E6679" w:rsidRDefault="005E6679" w:rsidP="005E6679">
      <w:pPr>
        <w:rPr>
          <w:b/>
        </w:rPr>
      </w:pPr>
    </w:p>
    <w:p w:rsidR="005E6679" w:rsidRPr="005E6679" w:rsidRDefault="005E6679" w:rsidP="005E6679">
      <w:pPr>
        <w:rPr>
          <w:b/>
        </w:rPr>
      </w:pPr>
      <w:r>
        <w:rPr>
          <w:b/>
        </w:rPr>
        <w:t>Example of an</w:t>
      </w:r>
      <w:r w:rsidRPr="005E6679">
        <w:rPr>
          <w:b/>
        </w:rPr>
        <w:t xml:space="preserve"> explanation of the inference:  </w:t>
      </w:r>
    </w:p>
    <w:p w:rsidR="005E6679" w:rsidRDefault="005E6679" w:rsidP="005E6679">
      <w:pPr>
        <w:rPr>
          <w:rFonts w:ascii="Arial" w:hAnsi="Arial" w:cs="Arial"/>
          <w:sz w:val="20"/>
          <w:szCs w:val="20"/>
        </w:rPr>
      </w:pPr>
      <w:r>
        <w:rPr>
          <w:rFonts w:ascii="Arial" w:hAnsi="Arial" w:cs="Arial"/>
          <w:sz w:val="20"/>
          <w:szCs w:val="20"/>
        </w:rPr>
        <w:t>I can infer that the snowman did not want to go to Florida. Snowman usually melt when it is warm outside and Florida is usually very hot and it never snows there. Since snowmen need a cold place to live and the snowman is saying "I need to find a new travel agent" I think his travel agent may have sent him there by mistake.</w:t>
      </w:r>
    </w:p>
    <w:p w:rsidR="005E6679" w:rsidRPr="005E6679" w:rsidRDefault="005E6679" w:rsidP="005E6679">
      <w:pPr>
        <w:rPr>
          <w:rFonts w:ascii="Arial" w:hAnsi="Arial" w:cs="Arial"/>
          <w:b/>
          <w:sz w:val="20"/>
          <w:szCs w:val="20"/>
        </w:rPr>
      </w:pPr>
      <w:r w:rsidRPr="005E6679">
        <w:rPr>
          <w:rFonts w:ascii="Arial" w:hAnsi="Arial" w:cs="Arial"/>
          <w:b/>
          <w:sz w:val="20"/>
          <w:szCs w:val="20"/>
        </w:rPr>
        <w:t xml:space="preserve">Option:  </w:t>
      </w:r>
    </w:p>
    <w:p w:rsidR="005E6679" w:rsidRDefault="005E6679" w:rsidP="005E6679">
      <w:pPr>
        <w:rPr>
          <w:rFonts w:ascii="Arial" w:hAnsi="Arial" w:cs="Arial"/>
          <w:sz w:val="20"/>
          <w:szCs w:val="20"/>
        </w:rPr>
      </w:pPr>
      <w:r>
        <w:rPr>
          <w:rFonts w:ascii="Arial" w:hAnsi="Arial" w:cs="Arial"/>
          <w:sz w:val="20"/>
          <w:szCs w:val="20"/>
        </w:rPr>
        <w:t xml:space="preserve">You could white-out what the sign says and what the snowman is saying and have the students </w:t>
      </w:r>
      <w:proofErr w:type="gramStart"/>
      <w:r>
        <w:rPr>
          <w:rFonts w:ascii="Arial" w:hAnsi="Arial" w:cs="Arial"/>
          <w:sz w:val="20"/>
          <w:szCs w:val="20"/>
        </w:rPr>
        <w:t>complete</w:t>
      </w:r>
      <w:proofErr w:type="gramEnd"/>
      <w:r>
        <w:rPr>
          <w:rFonts w:ascii="Arial" w:hAnsi="Arial" w:cs="Arial"/>
          <w:sz w:val="20"/>
          <w:szCs w:val="20"/>
        </w:rPr>
        <w:t xml:space="preserve"> with their thoughts.  </w:t>
      </w:r>
    </w:p>
    <w:p w:rsidR="005E6679" w:rsidRPr="005E6679" w:rsidRDefault="005E6679" w:rsidP="005E6679">
      <w:pPr>
        <w:rPr>
          <w:rFonts w:ascii="Arial" w:hAnsi="Arial" w:cs="Arial"/>
          <w:sz w:val="20"/>
          <w:szCs w:val="20"/>
        </w:rPr>
      </w:pPr>
    </w:p>
    <w:p w:rsidR="007E53DA" w:rsidRDefault="007E53DA"/>
    <w:p w:rsidR="005E6679" w:rsidRDefault="005E6679"/>
    <w:p w:rsidR="005E6679" w:rsidRDefault="005E6679">
      <w:pPr>
        <w:sectPr w:rsidR="005E6679">
          <w:pgSz w:w="12240" w:h="15840"/>
          <w:pgMar w:top="1440" w:right="1440" w:bottom="1440" w:left="1440" w:header="720" w:footer="720" w:gutter="0"/>
          <w:cols w:space="720"/>
          <w:docGrid w:linePitch="360"/>
        </w:sectPr>
      </w:pPr>
    </w:p>
    <w:p w:rsidR="005E6679" w:rsidRPr="00B92D84" w:rsidRDefault="0077597A" w:rsidP="00254126">
      <w:pPr>
        <w:jc w:val="center"/>
        <w:rPr>
          <w:rFonts w:ascii="Comic Sans MS" w:hAnsi="Comic Sans MS"/>
          <w:b/>
          <w:sz w:val="44"/>
        </w:rPr>
      </w:pPr>
      <w:r>
        <w:rPr>
          <w:rFonts w:ascii="Comic Sans MS" w:hAnsi="Comic Sans MS"/>
          <w:b/>
          <w:noProof/>
          <w:sz w:val="44"/>
        </w:rPr>
        <w:lastRenderedPageBreak/>
        <mc:AlternateContent>
          <mc:Choice Requires="wps">
            <w:drawing>
              <wp:anchor distT="0" distB="0" distL="114300" distR="114300" simplePos="0" relativeHeight="251660288" behindDoc="0" locked="0" layoutInCell="1" allowOverlap="1" wp14:anchorId="683561F9" wp14:editId="62FC70A9">
                <wp:simplePos x="0" y="0"/>
                <wp:positionH relativeFrom="column">
                  <wp:posOffset>200025</wp:posOffset>
                </wp:positionH>
                <wp:positionV relativeFrom="paragraph">
                  <wp:posOffset>399415</wp:posOffset>
                </wp:positionV>
                <wp:extent cx="5410200" cy="1228725"/>
                <wp:effectExtent l="19050" t="0" r="38100" b="219075"/>
                <wp:wrapNone/>
                <wp:docPr id="2" name="Cloud Callout 2"/>
                <wp:cNvGraphicFramePr/>
                <a:graphic xmlns:a="http://schemas.openxmlformats.org/drawingml/2006/main">
                  <a:graphicData uri="http://schemas.microsoft.com/office/word/2010/wordprocessingShape">
                    <wps:wsp>
                      <wps:cNvSpPr/>
                      <wps:spPr>
                        <a:xfrm>
                          <a:off x="0" y="0"/>
                          <a:ext cx="5410200" cy="1228725"/>
                        </a:xfrm>
                        <a:prstGeom prst="cloudCallou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7597A" w:rsidRDefault="0077597A" w:rsidP="007759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2" o:spid="_x0000_s1026" type="#_x0000_t106" style="position:absolute;left:0;text-align:left;margin-left:15.75pt;margin-top:31.45pt;width:426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" adj="6300,24300" filled="f" strokecolor="black [3213]" strokeweight="2pt">
                <v:textbox>
                  <w:txbxContent>
                    <w:p w:rsidR="0077597A" w:rsidRDefault="0077597A" w:rsidP="0077597A">
                      <w:pPr>
                        <w:jc w:val="center"/>
                      </w:pPr>
                    </w:p>
                  </w:txbxContent>
                </v:textbox>
              </v:shape>
            </w:pict>
          </mc:Fallback>
        </mc:AlternateContent>
      </w:r>
      <w:r w:rsidR="005E6679" w:rsidRPr="00B92D84">
        <w:rPr>
          <w:rFonts w:ascii="Comic Sans MS" w:hAnsi="Comic Sans MS"/>
          <w:b/>
          <w:sz w:val="44"/>
        </w:rPr>
        <w:t>Figuring Out the Inference Equation</w:t>
      </w:r>
    </w:p>
    <w:p w:rsidR="005E6679" w:rsidRPr="00254126" w:rsidRDefault="005E6679" w:rsidP="00254126">
      <w:pPr>
        <w:spacing w:after="0"/>
        <w:jc w:val="center"/>
        <w:rPr>
          <w:rFonts w:ascii="Comic Sans MS" w:hAnsi="Comic Sans MS"/>
          <w:b/>
          <w:i/>
          <w:color w:val="FF0000"/>
          <w:sz w:val="16"/>
          <w:szCs w:val="16"/>
        </w:rPr>
      </w:pPr>
    </w:p>
    <w:p w:rsidR="0077597A" w:rsidRDefault="0077597A" w:rsidP="0077597A">
      <w:pPr>
        <w:spacing w:after="0" w:line="240" w:lineRule="auto"/>
        <w:jc w:val="center"/>
        <w:rPr>
          <w:rFonts w:ascii="Comic Sans MS" w:hAnsi="Comic Sans MS"/>
          <w:b/>
          <w:i/>
          <w:color w:val="FF0000"/>
          <w:sz w:val="36"/>
        </w:rPr>
      </w:pPr>
      <w:r w:rsidRPr="00B92D84">
        <w:rPr>
          <w:rFonts w:ascii="Comic Sans MS" w:hAnsi="Comic Sans MS"/>
          <w:b/>
          <w:i/>
          <w:color w:val="FF0000"/>
          <w:sz w:val="36"/>
        </w:rPr>
        <w:t>READ/SEE</w:t>
      </w:r>
      <w:r>
        <w:rPr>
          <w:rFonts w:ascii="Comic Sans MS" w:hAnsi="Comic Sans MS"/>
          <w:b/>
          <w:i/>
          <w:color w:val="FF0000"/>
          <w:sz w:val="36"/>
        </w:rPr>
        <w:t>/HEAR</w:t>
      </w:r>
      <w:r w:rsidRPr="00B92D84">
        <w:rPr>
          <w:rFonts w:ascii="Comic Sans MS" w:hAnsi="Comic Sans MS"/>
          <w:color w:val="FF0000"/>
          <w:sz w:val="36"/>
        </w:rPr>
        <w:t xml:space="preserve"> </w:t>
      </w:r>
      <w:r>
        <w:rPr>
          <w:rFonts w:ascii="Comic Sans MS" w:hAnsi="Comic Sans MS"/>
          <w:color w:val="FF0000"/>
          <w:sz w:val="36"/>
        </w:rPr>
        <w:t xml:space="preserve">  </w:t>
      </w:r>
      <w:r w:rsidRPr="00B92D84">
        <w:rPr>
          <w:rFonts w:ascii="Comic Sans MS" w:hAnsi="Comic Sans MS"/>
          <w:sz w:val="32"/>
        </w:rPr>
        <w:t xml:space="preserve">+ </w:t>
      </w:r>
      <w:r>
        <w:rPr>
          <w:rFonts w:ascii="Comic Sans MS" w:hAnsi="Comic Sans MS"/>
          <w:sz w:val="32"/>
        </w:rPr>
        <w:t xml:space="preserve">  </w:t>
      </w:r>
      <w:r w:rsidRPr="00B92D84">
        <w:rPr>
          <w:rFonts w:ascii="Comic Sans MS" w:hAnsi="Comic Sans MS"/>
          <w:b/>
          <w:i/>
          <w:color w:val="FF0000"/>
          <w:sz w:val="36"/>
        </w:rPr>
        <w:t>KNOW</w:t>
      </w:r>
      <w:r>
        <w:rPr>
          <w:rFonts w:ascii="Comic Sans MS" w:hAnsi="Comic Sans MS"/>
          <w:b/>
          <w:i/>
          <w:color w:val="FF0000"/>
          <w:sz w:val="36"/>
        </w:rPr>
        <w:t xml:space="preserve">  </w:t>
      </w:r>
      <w:r w:rsidRPr="00B92D84">
        <w:rPr>
          <w:rFonts w:ascii="Comic Sans MS" w:hAnsi="Comic Sans MS"/>
          <w:sz w:val="32"/>
        </w:rPr>
        <w:t xml:space="preserve"> =</w:t>
      </w:r>
      <w:r>
        <w:rPr>
          <w:rFonts w:ascii="Comic Sans MS" w:hAnsi="Comic Sans MS"/>
          <w:sz w:val="32"/>
        </w:rPr>
        <w:t xml:space="preserve">  </w:t>
      </w:r>
      <w:r w:rsidRPr="00B92D84">
        <w:rPr>
          <w:rFonts w:ascii="Comic Sans MS" w:hAnsi="Comic Sans MS"/>
          <w:sz w:val="32"/>
        </w:rPr>
        <w:t xml:space="preserve"> </w:t>
      </w:r>
      <w:r w:rsidRPr="00B92D84">
        <w:rPr>
          <w:rFonts w:ascii="Comic Sans MS" w:hAnsi="Comic Sans MS"/>
          <w:b/>
          <w:i/>
          <w:color w:val="FF0000"/>
          <w:sz w:val="36"/>
        </w:rPr>
        <w:t>INFER</w:t>
      </w:r>
    </w:p>
    <w:p w:rsidR="0077597A" w:rsidRPr="00745782" w:rsidRDefault="0077597A" w:rsidP="0077597A">
      <w:pPr>
        <w:spacing w:after="0" w:line="240" w:lineRule="auto"/>
        <w:ind w:left="1440"/>
        <w:jc w:val="center"/>
        <w:rPr>
          <w:rFonts w:ascii="Comic Sans MS" w:hAnsi="Comic Sans MS"/>
          <w:b/>
          <w:i/>
          <w:color w:val="FF0000"/>
          <w:sz w:val="20"/>
        </w:rPr>
      </w:pPr>
      <w:r>
        <w:rPr>
          <w:rFonts w:ascii="Comic Sans MS" w:hAnsi="Comic Sans MS"/>
          <w:b/>
          <w:i/>
          <w:color w:val="FF0000"/>
          <w:sz w:val="20"/>
        </w:rPr>
        <w:t xml:space="preserve">    </w:t>
      </w:r>
      <w:r w:rsidRPr="00745782">
        <w:rPr>
          <w:rFonts w:ascii="Comic Sans MS" w:hAnsi="Comic Sans MS"/>
          <w:b/>
          <w:i/>
          <w:color w:val="FF0000"/>
          <w:sz w:val="20"/>
        </w:rPr>
        <w:t xml:space="preserve">(Background </w:t>
      </w:r>
    </w:p>
    <w:p w:rsidR="0077597A" w:rsidRPr="00745782" w:rsidRDefault="0077597A" w:rsidP="0077597A">
      <w:pPr>
        <w:spacing w:line="240" w:lineRule="auto"/>
        <w:ind w:left="720" w:firstLine="720"/>
        <w:jc w:val="center"/>
        <w:rPr>
          <w:rFonts w:ascii="Comic Sans MS" w:hAnsi="Comic Sans MS"/>
          <w:color w:val="FF0000"/>
          <w:sz w:val="18"/>
        </w:rPr>
      </w:pPr>
      <w:r>
        <w:rPr>
          <w:rFonts w:ascii="Comic Sans MS" w:hAnsi="Comic Sans MS"/>
          <w:b/>
          <w:i/>
          <w:color w:val="FF0000"/>
          <w:sz w:val="20"/>
        </w:rPr>
        <w:t xml:space="preserve">    </w:t>
      </w:r>
      <w:r w:rsidRPr="00745782">
        <w:rPr>
          <w:rFonts w:ascii="Comic Sans MS" w:hAnsi="Comic Sans MS"/>
          <w:b/>
          <w:i/>
          <w:color w:val="FF0000"/>
          <w:sz w:val="20"/>
        </w:rPr>
        <w:t>Knowledge)</w:t>
      </w:r>
    </w:p>
    <w:p w:rsidR="005E6679" w:rsidRPr="00254126" w:rsidRDefault="005E6679" w:rsidP="00B92D84">
      <w:pPr>
        <w:rPr>
          <w:rFonts w:ascii="Comic Sans MS" w:hAnsi="Comic Sans MS"/>
          <w:sz w:val="16"/>
        </w:rPr>
      </w:pPr>
    </w:p>
    <w:p w:rsidR="005E6679" w:rsidRDefault="005E6679" w:rsidP="00B92D84">
      <w:pPr>
        <w:rPr>
          <w:rFonts w:ascii="Comic Sans MS" w:hAnsi="Comic Sans MS"/>
          <w:sz w:val="32"/>
        </w:rPr>
      </w:pPr>
      <w:r>
        <w:rPr>
          <w:rFonts w:ascii="Comic Sans MS" w:hAnsi="Comic Sans MS"/>
          <w:sz w:val="32"/>
        </w:rPr>
        <w:t xml:space="preserve">What I </w:t>
      </w:r>
      <w:r w:rsidRPr="00B92D84">
        <w:rPr>
          <w:rFonts w:ascii="Comic Sans MS" w:hAnsi="Comic Sans MS"/>
          <w:b/>
          <w:i/>
          <w:color w:val="FF0000"/>
          <w:sz w:val="32"/>
        </w:rPr>
        <w:t>Read/Saw</w:t>
      </w:r>
      <w:r w:rsidR="0077597A">
        <w:rPr>
          <w:rFonts w:ascii="Comic Sans MS" w:hAnsi="Comic Sans MS"/>
          <w:b/>
          <w:i/>
          <w:color w:val="FF0000"/>
          <w:sz w:val="32"/>
        </w:rPr>
        <w:t>/Heard</w:t>
      </w:r>
    </w:p>
    <w:p w:rsidR="005E6679" w:rsidRPr="00254126" w:rsidRDefault="005E6679" w:rsidP="00254126">
      <w:pPr>
        <w:rPr>
          <w:rFonts w:ascii="Comic Sans MS" w:hAnsi="Comic Sans MS"/>
          <w:sz w:val="24"/>
        </w:rPr>
      </w:pPr>
      <w:r w:rsidRPr="00254126">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sz w:val="24"/>
        </w:rPr>
        <w:t>_____________________________________</w:t>
      </w:r>
    </w:p>
    <w:p w:rsidR="005E6679" w:rsidRDefault="005E6679" w:rsidP="00B92D84">
      <w:pPr>
        <w:rPr>
          <w:rFonts w:ascii="Comic Sans MS" w:hAnsi="Comic Sans MS"/>
          <w:sz w:val="32"/>
        </w:rPr>
      </w:pPr>
      <w:r>
        <w:rPr>
          <w:rFonts w:ascii="Comic Sans MS" w:hAnsi="Comic Sans MS"/>
          <w:sz w:val="32"/>
        </w:rPr>
        <w:t xml:space="preserve">What I </w:t>
      </w:r>
      <w:r w:rsidRPr="00B92D84">
        <w:rPr>
          <w:rFonts w:ascii="Comic Sans MS" w:hAnsi="Comic Sans MS"/>
          <w:b/>
          <w:i/>
          <w:color w:val="FF0000"/>
          <w:sz w:val="32"/>
        </w:rPr>
        <w:t>Know</w:t>
      </w:r>
      <w:r w:rsidR="0077597A">
        <w:rPr>
          <w:rFonts w:ascii="Comic Sans MS" w:hAnsi="Comic Sans MS"/>
          <w:b/>
          <w:i/>
          <w:color w:val="FF0000"/>
          <w:sz w:val="32"/>
        </w:rPr>
        <w:t xml:space="preserve"> (My Background Knowledge) </w:t>
      </w:r>
    </w:p>
    <w:p w:rsidR="005E6679" w:rsidRPr="00254126" w:rsidRDefault="005E6679" w:rsidP="00254126">
      <w:pPr>
        <w:rPr>
          <w:rFonts w:ascii="Comic Sans MS" w:hAnsi="Comic Sans MS"/>
          <w:sz w:val="24"/>
        </w:rPr>
      </w:pPr>
      <w:r w:rsidRPr="00254126">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sz w:val="24"/>
        </w:rPr>
        <w:t>_____________________________________</w:t>
      </w:r>
    </w:p>
    <w:p w:rsidR="005E6679" w:rsidRDefault="005E6679" w:rsidP="00B92D84">
      <w:pPr>
        <w:rPr>
          <w:rFonts w:ascii="Comic Sans MS" w:hAnsi="Comic Sans MS"/>
          <w:sz w:val="32"/>
        </w:rPr>
      </w:pPr>
      <w:r>
        <w:rPr>
          <w:rFonts w:ascii="Comic Sans MS" w:hAnsi="Comic Sans MS"/>
          <w:sz w:val="32"/>
        </w:rPr>
        <w:t xml:space="preserve">What I </w:t>
      </w:r>
      <w:r w:rsidRPr="00B92D84">
        <w:rPr>
          <w:rFonts w:ascii="Comic Sans MS" w:hAnsi="Comic Sans MS"/>
          <w:b/>
          <w:i/>
          <w:color w:val="FF0000"/>
          <w:sz w:val="32"/>
        </w:rPr>
        <w:t>Infer</w:t>
      </w:r>
    </w:p>
    <w:p w:rsidR="005E6679" w:rsidRPr="00254126" w:rsidRDefault="005E6679" w:rsidP="00254126">
      <w:pPr>
        <w:rPr>
          <w:rFonts w:ascii="Comic Sans MS" w:hAnsi="Comic Sans MS"/>
          <w:sz w:val="24"/>
        </w:rPr>
      </w:pPr>
      <w:r w:rsidRPr="00254126">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6B60" w:rsidRDefault="005E6679">
      <w:pPr>
        <w:sectPr w:rsidR="00696B60" w:rsidSect="005E6679">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pPr>
      <w:r w:rsidRPr="00254126">
        <w:rPr>
          <w:rFonts w:ascii="Comic Sans MS" w:hAnsi="Comic Sans MS"/>
          <w:sz w:val="36"/>
        </w:rPr>
        <w:t>Name</w:t>
      </w:r>
      <w:r w:rsidRPr="00254126">
        <w:rPr>
          <w:sz w:val="36"/>
        </w:rPr>
        <w:t xml:space="preserve"> </w:t>
      </w:r>
      <w:r>
        <w:t>______________________________</w:t>
      </w:r>
    </w:p>
    <w:p w:rsidR="00696B60" w:rsidRPr="00CE6547" w:rsidRDefault="00696B60">
      <w:pPr>
        <w:rPr>
          <w:b/>
          <w:sz w:val="28"/>
        </w:rPr>
      </w:pPr>
      <w:r w:rsidRPr="00CE6547">
        <w:rPr>
          <w:b/>
          <w:sz w:val="28"/>
        </w:rPr>
        <w:lastRenderedPageBreak/>
        <w:t>Inferring Assessment Rubric</w:t>
      </w:r>
    </w:p>
    <w:tbl>
      <w:tblPr>
        <w:tblpPr w:leftFromText="180" w:rightFromText="180" w:vertAnchor="page" w:horzAnchor="margin" w:tblpY="2461"/>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592"/>
        <w:gridCol w:w="1592"/>
        <w:gridCol w:w="1592"/>
        <w:gridCol w:w="1592"/>
        <w:gridCol w:w="1592"/>
        <w:gridCol w:w="1592"/>
      </w:tblGrid>
      <w:tr w:rsidR="00696B60" w:rsidRPr="004A055D" w:rsidTr="00696B60">
        <w:tblPrEx>
          <w:tblCellMar>
            <w:top w:w="0" w:type="dxa"/>
            <w:bottom w:w="0" w:type="dxa"/>
          </w:tblCellMar>
        </w:tblPrEx>
        <w:trPr>
          <w:trHeight w:val="800"/>
        </w:trPr>
        <w:tc>
          <w:tcPr>
            <w:tcW w:w="1592" w:type="dxa"/>
          </w:tcPr>
          <w:p w:rsidR="00696B60" w:rsidRPr="00696B60" w:rsidRDefault="00696B60" w:rsidP="00696B60">
            <w:pPr>
              <w:autoSpaceDE w:val="0"/>
              <w:autoSpaceDN w:val="0"/>
              <w:adjustRightInd w:val="0"/>
              <w:rPr>
                <w:rFonts w:cs="Arial"/>
                <w:b/>
                <w:sz w:val="18"/>
                <w:szCs w:val="18"/>
              </w:rPr>
            </w:pPr>
          </w:p>
        </w:tc>
        <w:tc>
          <w:tcPr>
            <w:tcW w:w="1592" w:type="dxa"/>
            <w:vAlign w:val="center"/>
          </w:tcPr>
          <w:p w:rsidR="00696B60" w:rsidRPr="00696B60" w:rsidRDefault="00696B60" w:rsidP="00696B60">
            <w:pPr>
              <w:autoSpaceDE w:val="0"/>
              <w:autoSpaceDN w:val="0"/>
              <w:adjustRightInd w:val="0"/>
              <w:jc w:val="center"/>
              <w:rPr>
                <w:rFonts w:cs="Arial"/>
                <w:b/>
                <w:sz w:val="28"/>
                <w:szCs w:val="18"/>
              </w:rPr>
            </w:pPr>
            <w:r>
              <w:rPr>
                <w:rFonts w:cs="Arial"/>
                <w:b/>
                <w:sz w:val="28"/>
                <w:szCs w:val="18"/>
              </w:rPr>
              <w:t>1</w:t>
            </w:r>
          </w:p>
        </w:tc>
        <w:tc>
          <w:tcPr>
            <w:tcW w:w="1592" w:type="dxa"/>
            <w:vAlign w:val="center"/>
          </w:tcPr>
          <w:p w:rsidR="00696B60" w:rsidRPr="00696B60" w:rsidRDefault="00696B60" w:rsidP="00696B60">
            <w:pPr>
              <w:autoSpaceDE w:val="0"/>
              <w:autoSpaceDN w:val="0"/>
              <w:adjustRightInd w:val="0"/>
              <w:jc w:val="center"/>
              <w:rPr>
                <w:rFonts w:cs="Arial"/>
                <w:b/>
                <w:sz w:val="28"/>
                <w:szCs w:val="18"/>
              </w:rPr>
            </w:pPr>
            <w:r>
              <w:rPr>
                <w:rFonts w:cs="Arial"/>
                <w:b/>
                <w:sz w:val="28"/>
                <w:szCs w:val="18"/>
              </w:rPr>
              <w:t>2</w:t>
            </w:r>
          </w:p>
        </w:tc>
        <w:tc>
          <w:tcPr>
            <w:tcW w:w="1592" w:type="dxa"/>
            <w:vAlign w:val="center"/>
          </w:tcPr>
          <w:p w:rsidR="00696B60" w:rsidRPr="00696B60" w:rsidRDefault="00696B60" w:rsidP="00696B60">
            <w:pPr>
              <w:autoSpaceDE w:val="0"/>
              <w:autoSpaceDN w:val="0"/>
              <w:adjustRightInd w:val="0"/>
              <w:jc w:val="center"/>
              <w:rPr>
                <w:rFonts w:cs="Arial"/>
                <w:b/>
                <w:sz w:val="28"/>
                <w:szCs w:val="18"/>
              </w:rPr>
            </w:pPr>
            <w:r>
              <w:rPr>
                <w:rFonts w:cs="Arial"/>
                <w:b/>
                <w:sz w:val="28"/>
                <w:szCs w:val="18"/>
              </w:rPr>
              <w:t>3</w:t>
            </w:r>
          </w:p>
        </w:tc>
        <w:tc>
          <w:tcPr>
            <w:tcW w:w="1592" w:type="dxa"/>
            <w:vAlign w:val="center"/>
          </w:tcPr>
          <w:p w:rsidR="00696B60" w:rsidRPr="00696B60" w:rsidRDefault="00696B60" w:rsidP="00696B60">
            <w:pPr>
              <w:autoSpaceDE w:val="0"/>
              <w:autoSpaceDN w:val="0"/>
              <w:adjustRightInd w:val="0"/>
              <w:jc w:val="center"/>
              <w:rPr>
                <w:rFonts w:cs="Arial"/>
                <w:b/>
                <w:sz w:val="28"/>
                <w:szCs w:val="18"/>
              </w:rPr>
            </w:pPr>
            <w:r>
              <w:rPr>
                <w:rFonts w:cs="Arial"/>
                <w:b/>
                <w:sz w:val="28"/>
                <w:szCs w:val="18"/>
              </w:rPr>
              <w:t>4</w:t>
            </w:r>
          </w:p>
        </w:tc>
        <w:tc>
          <w:tcPr>
            <w:tcW w:w="1592" w:type="dxa"/>
            <w:vAlign w:val="center"/>
          </w:tcPr>
          <w:p w:rsidR="00696B60" w:rsidRPr="00696B60" w:rsidRDefault="00696B60" w:rsidP="00696B60">
            <w:pPr>
              <w:autoSpaceDE w:val="0"/>
              <w:autoSpaceDN w:val="0"/>
              <w:adjustRightInd w:val="0"/>
              <w:jc w:val="center"/>
              <w:rPr>
                <w:rFonts w:cs="Arial"/>
                <w:b/>
                <w:sz w:val="28"/>
                <w:szCs w:val="18"/>
              </w:rPr>
            </w:pPr>
            <w:r>
              <w:rPr>
                <w:rFonts w:cs="Arial"/>
                <w:b/>
                <w:sz w:val="28"/>
                <w:szCs w:val="18"/>
              </w:rPr>
              <w:t>5</w:t>
            </w:r>
          </w:p>
        </w:tc>
      </w:tr>
      <w:tr w:rsidR="00696B60" w:rsidRPr="004A055D" w:rsidTr="00696B60">
        <w:tblPrEx>
          <w:tblCellMar>
            <w:top w:w="0" w:type="dxa"/>
            <w:bottom w:w="0" w:type="dxa"/>
          </w:tblCellMar>
        </w:tblPrEx>
        <w:trPr>
          <w:trHeight w:val="1700"/>
        </w:trPr>
        <w:tc>
          <w:tcPr>
            <w:tcW w:w="1592" w:type="dxa"/>
          </w:tcPr>
          <w:p w:rsidR="00696B60" w:rsidRPr="00696B60" w:rsidRDefault="00696B60" w:rsidP="00696B60">
            <w:pPr>
              <w:autoSpaceDE w:val="0"/>
              <w:autoSpaceDN w:val="0"/>
              <w:adjustRightInd w:val="0"/>
              <w:rPr>
                <w:rFonts w:cs="Arial"/>
                <w:b/>
                <w:sz w:val="18"/>
                <w:szCs w:val="18"/>
              </w:rPr>
            </w:pPr>
            <w:r w:rsidRPr="00696B60">
              <w:rPr>
                <w:rFonts w:cs="Arial"/>
                <w:b/>
                <w:sz w:val="18"/>
                <w:szCs w:val="18"/>
              </w:rPr>
              <w:t xml:space="preserve">Inferring </w:t>
            </w:r>
          </w:p>
        </w:tc>
        <w:tc>
          <w:tcPr>
            <w:tcW w:w="1592" w:type="dxa"/>
          </w:tcPr>
          <w:p w:rsidR="00696B60" w:rsidRPr="004A055D" w:rsidRDefault="00696B60" w:rsidP="00696B60">
            <w:pPr>
              <w:autoSpaceDE w:val="0"/>
              <w:autoSpaceDN w:val="0"/>
              <w:adjustRightInd w:val="0"/>
              <w:rPr>
                <w:rFonts w:cs="Arial"/>
                <w:sz w:val="18"/>
                <w:szCs w:val="18"/>
              </w:rPr>
            </w:pPr>
            <w:r w:rsidRPr="004A055D">
              <w:rPr>
                <w:rFonts w:cs="Arial"/>
                <w:sz w:val="18"/>
                <w:szCs w:val="18"/>
              </w:rPr>
              <w:t>Attempts to make predictions or draw conclusions, without using the text or by</w:t>
            </w:r>
            <w:r>
              <w:rPr>
                <w:rFonts w:cs="Arial"/>
                <w:sz w:val="18"/>
                <w:szCs w:val="18"/>
              </w:rPr>
              <w:t xml:space="preserve">  using the text </w:t>
            </w:r>
            <w:r w:rsidRPr="004A055D">
              <w:rPr>
                <w:rFonts w:cs="Arial"/>
                <w:sz w:val="18"/>
                <w:szCs w:val="18"/>
              </w:rPr>
              <w:t xml:space="preserve">inappropriately to defend the statement  </w:t>
            </w:r>
          </w:p>
        </w:tc>
        <w:tc>
          <w:tcPr>
            <w:tcW w:w="1592" w:type="dxa"/>
          </w:tcPr>
          <w:p w:rsidR="00696B60" w:rsidRPr="004A055D" w:rsidRDefault="00696B60" w:rsidP="00696B60">
            <w:pPr>
              <w:autoSpaceDE w:val="0"/>
              <w:autoSpaceDN w:val="0"/>
              <w:adjustRightInd w:val="0"/>
              <w:rPr>
                <w:rFonts w:cs="Arial"/>
                <w:sz w:val="18"/>
                <w:szCs w:val="18"/>
              </w:rPr>
            </w:pPr>
            <w:r w:rsidRPr="004A055D">
              <w:rPr>
                <w:rFonts w:cs="Arial"/>
                <w:sz w:val="18"/>
                <w:szCs w:val="18"/>
              </w:rPr>
              <w:t xml:space="preserve">Draws conclusions or makes predictions that are </w:t>
            </w:r>
            <w:r>
              <w:rPr>
                <w:rFonts w:cs="Arial"/>
                <w:sz w:val="18"/>
                <w:szCs w:val="18"/>
              </w:rPr>
              <w:t xml:space="preserve">somewhat </w:t>
            </w:r>
            <w:r w:rsidRPr="004A055D">
              <w:rPr>
                <w:rFonts w:cs="Arial"/>
                <w:sz w:val="18"/>
                <w:szCs w:val="18"/>
              </w:rPr>
              <w:t xml:space="preserve">consistent with the text or  schema  </w:t>
            </w:r>
          </w:p>
        </w:tc>
        <w:tc>
          <w:tcPr>
            <w:tcW w:w="1592" w:type="dxa"/>
          </w:tcPr>
          <w:p w:rsidR="00696B60" w:rsidRPr="004A055D" w:rsidRDefault="00696B60" w:rsidP="00696B60">
            <w:pPr>
              <w:autoSpaceDE w:val="0"/>
              <w:autoSpaceDN w:val="0"/>
              <w:adjustRightInd w:val="0"/>
              <w:rPr>
                <w:rFonts w:cs="Arial"/>
                <w:sz w:val="18"/>
                <w:szCs w:val="18"/>
              </w:rPr>
            </w:pPr>
            <w:r w:rsidRPr="004A055D">
              <w:rPr>
                <w:rFonts w:cs="Arial"/>
                <w:sz w:val="18"/>
                <w:szCs w:val="18"/>
              </w:rPr>
              <w:t xml:space="preserve">Draws conclusions and/or makes predictions and can explain the source of the  conclusion or prediction  </w:t>
            </w:r>
          </w:p>
        </w:tc>
        <w:tc>
          <w:tcPr>
            <w:tcW w:w="1592" w:type="dxa"/>
          </w:tcPr>
          <w:p w:rsidR="00696B60" w:rsidRPr="004A055D" w:rsidRDefault="00696B60" w:rsidP="00696B60">
            <w:pPr>
              <w:autoSpaceDE w:val="0"/>
              <w:autoSpaceDN w:val="0"/>
              <w:adjustRightInd w:val="0"/>
              <w:rPr>
                <w:rFonts w:cs="Arial"/>
                <w:sz w:val="18"/>
                <w:szCs w:val="18"/>
              </w:rPr>
            </w:pPr>
            <w:r w:rsidRPr="004A055D">
              <w:rPr>
                <w:rFonts w:cs="Arial"/>
                <w:sz w:val="18"/>
                <w:szCs w:val="18"/>
              </w:rPr>
              <w:t>Develops predictions, inte</w:t>
            </w:r>
            <w:r>
              <w:rPr>
                <w:rFonts w:cs="Arial"/>
                <w:sz w:val="18"/>
                <w:szCs w:val="18"/>
              </w:rPr>
              <w:t xml:space="preserve">rpretations, and/or conclusions </w:t>
            </w:r>
            <w:r w:rsidRPr="004A055D">
              <w:rPr>
                <w:rFonts w:cs="Arial"/>
                <w:sz w:val="18"/>
                <w:szCs w:val="18"/>
              </w:rPr>
              <w:t>about the text that  include conne</w:t>
            </w:r>
            <w:r>
              <w:rPr>
                <w:rFonts w:cs="Arial"/>
                <w:sz w:val="18"/>
                <w:szCs w:val="18"/>
              </w:rPr>
              <w:t xml:space="preserve">ctions between the text and the </w:t>
            </w:r>
            <w:r w:rsidRPr="004A055D">
              <w:rPr>
                <w:rFonts w:cs="Arial"/>
                <w:sz w:val="18"/>
                <w:szCs w:val="18"/>
              </w:rPr>
              <w:t xml:space="preserve">reader's background knowledge or  ideas and beliefs  </w:t>
            </w:r>
          </w:p>
        </w:tc>
        <w:tc>
          <w:tcPr>
            <w:tcW w:w="1592" w:type="dxa"/>
          </w:tcPr>
          <w:p w:rsidR="00696B60" w:rsidRPr="004A055D" w:rsidRDefault="00696B60" w:rsidP="00696B60">
            <w:pPr>
              <w:autoSpaceDE w:val="0"/>
              <w:autoSpaceDN w:val="0"/>
              <w:adjustRightInd w:val="0"/>
              <w:rPr>
                <w:rFonts w:cs="Arial"/>
                <w:sz w:val="18"/>
                <w:szCs w:val="18"/>
              </w:rPr>
            </w:pPr>
            <w:r w:rsidRPr="004A055D">
              <w:rPr>
                <w:rFonts w:cs="Arial"/>
                <w:sz w:val="18"/>
                <w:szCs w:val="18"/>
              </w:rPr>
              <w:t>Recognizes subtle clues in the text and consistently makes valid inferences, predictions, interpretations, and/or conclusions about the text, including making strong meaningful connections.</w:t>
            </w:r>
          </w:p>
        </w:tc>
      </w:tr>
    </w:tbl>
    <w:p w:rsidR="00696B60" w:rsidRDefault="00696B60"/>
    <w:sectPr w:rsidR="00696B60" w:rsidSect="00696B6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679" w:rsidRDefault="005E6679" w:rsidP="005E6679">
      <w:pPr>
        <w:spacing w:after="0" w:line="240" w:lineRule="auto"/>
      </w:pPr>
      <w:r>
        <w:separator/>
      </w:r>
    </w:p>
  </w:endnote>
  <w:endnote w:type="continuationSeparator" w:id="0">
    <w:p w:rsidR="005E6679" w:rsidRDefault="005E6679" w:rsidP="005E6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679" w:rsidRDefault="005E6679" w:rsidP="005E6679">
      <w:pPr>
        <w:spacing w:after="0" w:line="240" w:lineRule="auto"/>
      </w:pPr>
      <w:r>
        <w:separator/>
      </w:r>
    </w:p>
  </w:footnote>
  <w:footnote w:type="continuationSeparator" w:id="0">
    <w:p w:rsidR="005E6679" w:rsidRDefault="005E6679" w:rsidP="005E66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D57C0"/>
    <w:multiLevelType w:val="hybridMultilevel"/>
    <w:tmpl w:val="2C901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DA"/>
    <w:rsid w:val="002B127E"/>
    <w:rsid w:val="005E6679"/>
    <w:rsid w:val="00696B60"/>
    <w:rsid w:val="0077597A"/>
    <w:rsid w:val="007E53DA"/>
    <w:rsid w:val="008C3D2B"/>
    <w:rsid w:val="00CE6547"/>
    <w:rsid w:val="00E42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66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66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DA"/>
    <w:rPr>
      <w:rFonts w:ascii="Tahoma" w:hAnsi="Tahoma" w:cs="Tahoma"/>
      <w:sz w:val="16"/>
      <w:szCs w:val="16"/>
    </w:rPr>
  </w:style>
  <w:style w:type="paragraph" w:styleId="Header">
    <w:name w:val="header"/>
    <w:basedOn w:val="Normal"/>
    <w:link w:val="HeaderChar"/>
    <w:uiPriority w:val="99"/>
    <w:unhideWhenUsed/>
    <w:rsid w:val="005E6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679"/>
  </w:style>
  <w:style w:type="paragraph" w:styleId="Footer">
    <w:name w:val="footer"/>
    <w:basedOn w:val="Normal"/>
    <w:link w:val="FooterChar"/>
    <w:uiPriority w:val="99"/>
    <w:unhideWhenUsed/>
    <w:rsid w:val="005E6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679"/>
  </w:style>
  <w:style w:type="paragraph" w:styleId="ListParagraph">
    <w:name w:val="List Paragraph"/>
    <w:basedOn w:val="Normal"/>
    <w:uiPriority w:val="34"/>
    <w:qFormat/>
    <w:rsid w:val="005E6679"/>
    <w:pPr>
      <w:ind w:left="720"/>
      <w:contextualSpacing/>
    </w:pPr>
  </w:style>
  <w:style w:type="character" w:customStyle="1" w:styleId="Heading1Char">
    <w:name w:val="Heading 1 Char"/>
    <w:basedOn w:val="DefaultParagraphFont"/>
    <w:link w:val="Heading1"/>
    <w:uiPriority w:val="9"/>
    <w:rsid w:val="005E66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667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66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66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DA"/>
    <w:rPr>
      <w:rFonts w:ascii="Tahoma" w:hAnsi="Tahoma" w:cs="Tahoma"/>
      <w:sz w:val="16"/>
      <w:szCs w:val="16"/>
    </w:rPr>
  </w:style>
  <w:style w:type="paragraph" w:styleId="Header">
    <w:name w:val="header"/>
    <w:basedOn w:val="Normal"/>
    <w:link w:val="HeaderChar"/>
    <w:uiPriority w:val="99"/>
    <w:unhideWhenUsed/>
    <w:rsid w:val="005E6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679"/>
  </w:style>
  <w:style w:type="paragraph" w:styleId="Footer">
    <w:name w:val="footer"/>
    <w:basedOn w:val="Normal"/>
    <w:link w:val="FooterChar"/>
    <w:uiPriority w:val="99"/>
    <w:unhideWhenUsed/>
    <w:rsid w:val="005E6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679"/>
  </w:style>
  <w:style w:type="paragraph" w:styleId="ListParagraph">
    <w:name w:val="List Paragraph"/>
    <w:basedOn w:val="Normal"/>
    <w:uiPriority w:val="34"/>
    <w:qFormat/>
    <w:rsid w:val="005E6679"/>
    <w:pPr>
      <w:ind w:left="720"/>
      <w:contextualSpacing/>
    </w:pPr>
  </w:style>
  <w:style w:type="character" w:customStyle="1" w:styleId="Heading1Char">
    <w:name w:val="Heading 1 Char"/>
    <w:basedOn w:val="DefaultParagraphFont"/>
    <w:link w:val="Heading1"/>
    <w:uiPriority w:val="9"/>
    <w:rsid w:val="005E66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667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10326-02A9-406D-9740-913A6B73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Cartoons – A Great Inferencing Tool!</vt:lpstr>
    </vt:vector>
  </TitlesOfParts>
  <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Cartoons – A Great Inferencing Tool!</dc:title>
  <dc:creator>Shirley Barclay</dc:creator>
  <cp:lastModifiedBy>Shirley Barclay</cp:lastModifiedBy>
  <cp:revision>4</cp:revision>
  <dcterms:created xsi:type="dcterms:W3CDTF">2013-01-29T16:17:00Z</dcterms:created>
  <dcterms:modified xsi:type="dcterms:W3CDTF">2013-03-21T18:57:00Z</dcterms:modified>
</cp:coreProperties>
</file>